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B1" w:rsidRPr="00EA74B1" w:rsidRDefault="00EA74B1" w:rsidP="00EA7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4B1">
        <w:rPr>
          <w:rFonts w:ascii="Times New Roman" w:hAnsi="Times New Roman" w:cs="Times New Roman"/>
          <w:b/>
          <w:sz w:val="28"/>
          <w:szCs w:val="28"/>
        </w:rPr>
        <w:t>Памятка по заболеванию</w:t>
      </w:r>
      <w:r w:rsidRPr="00EA74B1">
        <w:rPr>
          <w:rFonts w:ascii="Times New Roman" w:hAnsi="Times New Roman" w:cs="Times New Roman"/>
          <w:b/>
          <w:sz w:val="28"/>
          <w:szCs w:val="28"/>
        </w:rPr>
        <w:br/>
      </w:r>
      <w:r w:rsidRPr="00EA74B1">
        <w:rPr>
          <w:rFonts w:ascii="Times New Roman" w:hAnsi="Times New Roman" w:cs="Times New Roman"/>
          <w:b/>
          <w:sz w:val="28"/>
          <w:szCs w:val="28"/>
        </w:rPr>
        <w:t>Губкообразная энцефалопатия крупного рогатого скота (коровье бешенство</w:t>
      </w:r>
      <w:r w:rsidRPr="00EA74B1">
        <w:rPr>
          <w:rFonts w:ascii="Times New Roman" w:hAnsi="Times New Roman" w:cs="Times New Roman"/>
          <w:b/>
          <w:sz w:val="28"/>
          <w:szCs w:val="28"/>
        </w:rPr>
        <w:t>)</w:t>
      </w: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B1">
        <w:rPr>
          <w:rFonts w:ascii="Times New Roman" w:hAnsi="Times New Roman" w:cs="Times New Roman"/>
          <w:sz w:val="28"/>
          <w:szCs w:val="28"/>
        </w:rPr>
        <w:t>Губкообразная энцефалопатия крупного рогатого скота (коровье бешенство) — медленно развивающаяся инфекционная болезнь, которая характеризуется длительным (до 8 лет) инкубационным периодом и проявляется поражением центральной нервной системы. Источником инфекции являются больные и находящиеся в инкубационном периоде животные, а также продукты их убоя. У больных животных поражается центральная нервная система, что сопровождается развитием у животных чувства страха, агрессивности, боязливости, могут наблюдаться двигательные расстройства. Болезнь всегда заканчивается гибелью животного.</w:t>
      </w: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B1">
        <w:rPr>
          <w:rFonts w:ascii="Times New Roman" w:hAnsi="Times New Roman" w:cs="Times New Roman"/>
          <w:sz w:val="28"/>
          <w:szCs w:val="28"/>
        </w:rPr>
        <w:t>Ивановская область благополучна по данному заболеванию.</w:t>
      </w: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B1">
        <w:rPr>
          <w:rFonts w:ascii="Times New Roman" w:hAnsi="Times New Roman" w:cs="Times New Roman"/>
          <w:sz w:val="28"/>
          <w:szCs w:val="28"/>
        </w:rPr>
        <w:t>Чтобы оградить животных, владельцу следует соблюдать простые правила профилактики:</w:t>
      </w: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A74B1">
        <w:rPr>
          <w:rFonts w:ascii="Times New Roman" w:hAnsi="Times New Roman" w:cs="Times New Roman"/>
          <w:sz w:val="28"/>
          <w:szCs w:val="28"/>
        </w:rPr>
        <w:t xml:space="preserve"> покупать и перевозить животных необходимо при наличии ветеринарных сопроводительных документов, подтверждающих здоровье животного и благополучие места вывоза;</w:t>
      </w: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74B1">
        <w:rPr>
          <w:rFonts w:ascii="Times New Roman" w:hAnsi="Times New Roman" w:cs="Times New Roman"/>
          <w:sz w:val="28"/>
          <w:szCs w:val="28"/>
        </w:rPr>
        <w:t xml:space="preserve"> извещать специалистов государственной ветеринарной службы о ввозе вновь приобретенных животных с целью профилактического </w:t>
      </w:r>
      <w:proofErr w:type="spellStart"/>
      <w:r w:rsidRPr="00EA74B1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EA74B1">
        <w:rPr>
          <w:rFonts w:ascii="Times New Roman" w:hAnsi="Times New Roman" w:cs="Times New Roman"/>
          <w:sz w:val="28"/>
          <w:szCs w:val="28"/>
        </w:rPr>
        <w:t xml:space="preserve"> в течение 30 дней;</w:t>
      </w: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A74B1">
        <w:rPr>
          <w:rFonts w:ascii="Times New Roman" w:hAnsi="Times New Roman" w:cs="Times New Roman"/>
          <w:sz w:val="28"/>
          <w:szCs w:val="28"/>
        </w:rPr>
        <w:t xml:space="preserve"> соблюдать рекомендации ветеринарной службы по содержанию животных, приобретать корма из благополучных территорий;</w:t>
      </w: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A74B1">
        <w:rPr>
          <w:rFonts w:ascii="Times New Roman" w:hAnsi="Times New Roman" w:cs="Times New Roman"/>
          <w:sz w:val="28"/>
          <w:szCs w:val="28"/>
        </w:rPr>
        <w:t xml:space="preserve"> информировать государственную ветеринарную службу обо всех случаях падежа или </w:t>
      </w:r>
      <w:proofErr w:type="gramStart"/>
      <w:r w:rsidRPr="00EA74B1">
        <w:rPr>
          <w:rFonts w:ascii="Times New Roman" w:hAnsi="Times New Roman" w:cs="Times New Roman"/>
          <w:sz w:val="28"/>
          <w:szCs w:val="28"/>
        </w:rPr>
        <w:t>об одновременных массовых заболеваний</w:t>
      </w:r>
      <w:proofErr w:type="gramEnd"/>
      <w:r w:rsidRPr="00EA74B1">
        <w:rPr>
          <w:rFonts w:ascii="Times New Roman" w:hAnsi="Times New Roman" w:cs="Times New Roman"/>
          <w:sz w:val="28"/>
          <w:szCs w:val="28"/>
        </w:rPr>
        <w:t xml:space="preserve"> животных;</w:t>
      </w: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A74B1">
        <w:rPr>
          <w:rFonts w:ascii="Times New Roman" w:hAnsi="Times New Roman" w:cs="Times New Roman"/>
          <w:sz w:val="28"/>
          <w:szCs w:val="28"/>
        </w:rPr>
        <w:t xml:space="preserve"> не приобретать мясо, молоко и другую продукцию животного происхождения в местах несанкционированной торговли.</w:t>
      </w:r>
    </w:p>
    <w:p w:rsidR="00EA74B1" w:rsidRPr="00EA74B1" w:rsidRDefault="00EA74B1" w:rsidP="00EA7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B1">
        <w:rPr>
          <w:rFonts w:ascii="Segoe UI Symbol" w:hAnsi="Segoe UI Symbol" w:cs="Segoe UI Symbol"/>
          <w:sz w:val="28"/>
          <w:szCs w:val="28"/>
        </w:rPr>
        <w:t>☎</w:t>
      </w:r>
      <w:r w:rsidRPr="00EA74B1">
        <w:rPr>
          <w:rFonts w:ascii="Times New Roman" w:hAnsi="Times New Roman" w:cs="Times New Roman"/>
          <w:sz w:val="28"/>
          <w:szCs w:val="28"/>
        </w:rPr>
        <w:t xml:space="preserve"> Оперативно сообщить о случаях заболевания</w:t>
      </w:r>
      <w:bookmarkStart w:id="0" w:name="_GoBack"/>
      <w:bookmarkEnd w:id="0"/>
      <w:r w:rsidRPr="00EA74B1">
        <w:rPr>
          <w:rFonts w:ascii="Times New Roman" w:hAnsi="Times New Roman" w:cs="Times New Roman"/>
          <w:sz w:val="28"/>
          <w:szCs w:val="28"/>
        </w:rPr>
        <w:t xml:space="preserve"> и падежа животных, об обнаружении трупов диких животных можно по телефонам Единых Дежурно-Диспетчерских Служб муниципальных образований Ивановской области, размещённым на сайте службы ветеринарии https://vet.ivanovoobl.ru/?type=news&amp;id=75149</w:t>
      </w:r>
    </w:p>
    <w:sectPr w:rsidR="00EA74B1" w:rsidRPr="00EA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B1"/>
    <w:rsid w:val="00592BDF"/>
    <w:rsid w:val="00E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CBEB"/>
  <w15:chartTrackingRefBased/>
  <w15:docId w15:val="{5A5FBE69-9C3D-4EAA-9666-B5EE897F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Ryzhakova</dc:creator>
  <cp:keywords/>
  <dc:description/>
  <cp:lastModifiedBy>Ryzhakova</cp:lastModifiedBy>
  <cp:revision>1</cp:revision>
  <dcterms:created xsi:type="dcterms:W3CDTF">2025-09-30T09:29:00Z</dcterms:created>
  <dcterms:modified xsi:type="dcterms:W3CDTF">2025-09-30T09:31:00Z</dcterms:modified>
</cp:coreProperties>
</file>