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Ивановской области от 20.12.2019 N 82-ОЗ</w:t>
              <w:br/>
              <w:t xml:space="preserve">(ред. от 28.10.2022)</w:t>
              <w:br/>
              <w:t xml:space="preserve">"О разграничении полномочий в области обращения с животными между органами государственной власти Ивановской области"</w:t>
              <w:br/>
              <w:t xml:space="preserve">(принят Ивановской областной Думой 19.12.2019)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 декабря 2019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82-ОЗ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 ИВАНОВСКОЙ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РАЗГРАНИЧЕНИИ ПОЛНОМОЧИЙ В ОБЛАСТИ ОБРАЩЕНИЯ С ЖИВОТНЫМИ</w:t>
      </w:r>
    </w:p>
    <w:p>
      <w:pPr>
        <w:pStyle w:val="2"/>
        <w:jc w:val="center"/>
      </w:pPr>
      <w:r>
        <w:rPr>
          <w:sz w:val="20"/>
        </w:rPr>
        <w:t xml:space="preserve">МЕЖДУ ОРГАНАМИ ГОСУДАРСТВЕННОЙ ВЛАСТИ ИВАНОВСКОЙ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Ивановской областной Думой</w:t>
      </w:r>
    </w:p>
    <w:p>
      <w:pPr>
        <w:pStyle w:val="0"/>
        <w:jc w:val="right"/>
      </w:pPr>
      <w:r>
        <w:rPr>
          <w:sz w:val="20"/>
        </w:rPr>
        <w:t xml:space="preserve">19 декабря 2019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Ивановской области от 15.12.2021 </w:t>
            </w:r>
            <w:hyperlink w:history="0" r:id="rId7" w:tooltip="Закон Ивановской области от 15.12.2021 N 94-ОЗ &quot;О внесении изменений в Закон Ивановской области &quot;О разграничении полномочий в области обращения с животными между органами государственной власти Ивановской области&quot; (принят Ивановской областной Думой 10.12.2021) {КонсультантПлюс}">
              <w:r>
                <w:rPr>
                  <w:sz w:val="20"/>
                  <w:color w:val="0000ff"/>
                </w:rPr>
                <w:t xml:space="preserve">N 94-ОЗ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28.10.2022 </w:t>
            </w:r>
            <w:hyperlink w:history="0" r:id="rId8" w:tooltip="Закон Ивановской области от 28.10.2022 N 53-ОЗ &quot;О внесении изменения в статью 4 Закона Ивановской области &quot;О разграничении полномочий в области обращения с животными между органами государственной власти Ивановской области&quot; (принят Ивановской областной Думой 27.10.2022) {КонсультантПлюс}">
              <w:r>
                <w:rPr>
                  <w:sz w:val="20"/>
                  <w:color w:val="0000ff"/>
                </w:rPr>
                <w:t xml:space="preserve">N 53-ОЗ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принят в соответствии со </w:t>
      </w:r>
      <w:hyperlink w:history="0" r:id="rId9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 ------------ Утратил силу или отменен {КонсультантПлюс}">
        <w:r>
          <w:rPr>
            <w:sz w:val="20"/>
            <w:color w:val="0000ff"/>
          </w:rPr>
          <w:t xml:space="preserve">статьей 26.3</w:t>
        </w:r>
      </w:hyperlink>
      <w:r>
        <w:rPr>
          <w:sz w:val="20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w:history="0" r:id="rId10" w:tooltip="Федеральный закон от 27.12.2018 N 498-ФЗ (ред. от 24.07.2023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</w:t>
      </w:r>
      <w:hyperlink w:history="0" r:id="rId11" w:tooltip="Федеральный закон от 27.12.2018 N 498-ФЗ (ред. от 24.07.2023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498-ФЗ "Об ответственном обращении с животными и о внесении изменений в отдельные законодательные акты Российской Федерации" в целях разграничения полномочий между органами государственной власти Ивановской области в области обращения с животными.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регулирует вопросы разграничения полномочий между органами государственной власти Ивановской области в области обращения с животными.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Основные понятия, используемые в настоящем Законе, применяются в значениях, определенных Федеральным </w:t>
      </w:r>
      <w:hyperlink w:history="0" r:id="rId12" w:tooltip="Федеральный закон от 27.12.2018 N 498-ФЗ (ред. от 24.07.2023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27.12.2018 N 498-ФЗ "Об ответственном обращении с животными и о внесении изменений в отдельные законодательные акты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Полномочия Ивановской областной Думы в области обращения с животными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Ивановской областной Думы в области обращения с животными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законодательное регулирование в области обращения с животными;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контроля за соблюдением и исполнением принятых законов Ивановской области в области обращения с животными.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Полномочия Губернатора Ивановской области в области обращения с животными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Губернатора Ивановской области в области обращения с животными относится распределение полномочий между исполнительными органами государственной власти Ивановской области в области обращения с животными, определенных в </w:t>
      </w:r>
      <w:hyperlink w:history="0" w:anchor="P45" w:tooltip="Статья 5. Полномочия исполнительных органов государственной власти Ивановской области в области обращения с животными">
        <w:r>
          <w:rPr>
            <w:sz w:val="20"/>
            <w:color w:val="0000ff"/>
          </w:rPr>
          <w:t xml:space="preserve">статье 5</w:t>
        </w:r>
      </w:hyperlink>
      <w:r>
        <w:rPr>
          <w:sz w:val="20"/>
        </w:rPr>
        <w:t xml:space="preserve"> настоящего Закона, а также не отнесенных к полномочиям Ивановской областной Думы и Правительства Ивановской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Полномочия Правительства Ивановской области в области обращения с животными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Правительства Ивановской области в области обращения с животными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методическими </w:t>
      </w:r>
      <w:hyperlink w:history="0" r:id="rId13" w:tooltip="Постановление Правительства РФ от 23.11.2019 N 1504 &quot;Об утверждении методических указаний по организации деятельности приютов для животных и установлению норм содержания животных в них&quot; {КонсультантПлюс}">
        <w:r>
          <w:rPr>
            <w:sz w:val="20"/>
            <w:color w:val="0000ff"/>
          </w:rPr>
          <w:t xml:space="preserve">указаниями</w:t>
        </w:r>
      </w:hyperlink>
      <w:r>
        <w:rPr>
          <w:sz w:val="20"/>
        </w:rPr>
        <w:t xml:space="preserve"> по организации деятельности приютов для животных и нормами содержания животных в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</w:t>
      </w:r>
      <w:hyperlink w:history="0" r:id="rId14" w:tooltip="Постановление Правительства РФ от 10.09.2019 N 1180 &quot;Об утверждении методических указаний по осуществлению деятельности по обращению с животными без владельцев&quot; {КонсультантПлюс}">
        <w:r>
          <w:rPr>
            <w:sz w:val="20"/>
            <w:color w:val="0000ff"/>
          </w:rPr>
          <w:t xml:space="preserve">указаниями</w:t>
        </w:r>
      </w:hyperlink>
      <w:r>
        <w:rPr>
          <w:sz w:val="20"/>
        </w:rPr>
        <w:t xml:space="preserve"> по осуществлению деятельности по обращению с животными без владельцев;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утверждение </w:t>
      </w:r>
      <w:hyperlink w:history="0" r:id="rId15" w:tooltip="Постановление Правительства Ивановской области от 11.11.2021 N 521-п (ред. от 02.08.2023) &quot;Об утверждении Положения о региональном государственном контроле (надзоре) в области обращения с животными&quot; {КонсультантПлюс}">
        <w:r>
          <w:rPr>
            <w:sz w:val="20"/>
            <w:color w:val="0000ff"/>
          </w:rPr>
          <w:t xml:space="preserve">Положения</w:t>
        </w:r>
      </w:hyperlink>
      <w:r>
        <w:rPr>
          <w:sz w:val="20"/>
        </w:rPr>
        <w:t xml:space="preserve"> о региональном государственном контроле (надзоре) в области обращения с животными;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6" w:tooltip="Закон Ивановской области от 15.12.2021 N 94-ОЗ &quot;О внесении изменений в Закон Ивановской области &quot;О разграничении полномочий в области обращения с животными между органами государственной власти Ивановской области&quot; (принят Ивановской областной Думой 10.12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Ивановской области от 15.12.2021 N 94-ОЗ)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установление порядка предотвращения причинения животными без владельцев вреда жизни или здоровью граждан в соответствии с утвержденными Правительством Российской Федерации методическими указаниями;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7" w:tooltip="Закон Ивановской области от 28.10.2022 N 53-ОЗ &quot;О внесении изменения в статью 4 Закона Ивановской области &quot;О разграничении полномочий в области обращения с животными между органами государственной власти Ивановской области&quot; (принят Ивановской областной Думой 27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Ивановской области от 28.10.2022 N 53-ОЗ)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установление дополнительных требований к содержанию домашних животных, в том числе к их выгулу.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18" w:tooltip="Закон Ивановской области от 28.10.2022 N 53-ОЗ &quot;О внесении изменения в статью 4 Закона Ивановской области &quot;О разграничении полномочий в области обращения с животными между органами государственной власти Ивановской области&quot; (принят Ивановской областной Думой 27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Ивановской области от 28.10.2022 N 53-ОЗ)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5" w:name="P45"/>
    <w:bookmarkEnd w:id="45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Полномочия исполнительных органов государственной власти Ивановской области в области обращения с животными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9" w:tooltip="Закон Ивановской области от 15.12.2021 N 94-ОЗ &quot;О внесении изменений в Закон Ивановской области &quot;О разграничении полномочий в области обращения с животными между органами государственной власти Ивановской области&quot; (принят Ивановской областной Думой 10.12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Ивановской области от 15.12.2021 N 94-ОЗ)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исполнительных органов государственной власти Ивановской области в области обращения с животными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организация мероприятий при осуществлении деятельности по обращению с животными без владельцев;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утверждение перечня дополнительных сведений о поступивших в приют для животных животных без владельцев и животных, от права собственности на которых владельцы отказались, и порядка размещения этих сведений в информационно-телекоммуникационной сети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осуществление регионального государственного контроля (надзора) в области обращения с животными на территории Ивановской области в пределах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осуществление иных полномочий, отнесенных законодательством Российской Федерации в области обращения с животными к полномочиям органов государственной власти субъектов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Вступление в силу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после его официального опубликования, но не ранее 01.01.2020.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Ивановской области</w:t>
      </w:r>
    </w:p>
    <w:p>
      <w:pPr>
        <w:pStyle w:val="0"/>
        <w:jc w:val="right"/>
      </w:pPr>
      <w:r>
        <w:rPr>
          <w:sz w:val="20"/>
        </w:rPr>
        <w:t xml:space="preserve">С.С.ВОСКРЕСЕНСКИЙ</w:t>
      </w:r>
    </w:p>
    <w:p>
      <w:pPr>
        <w:pStyle w:val="0"/>
      </w:pPr>
      <w:r>
        <w:rPr>
          <w:sz w:val="20"/>
        </w:rPr>
        <w:t xml:space="preserve">г. Иваново</w:t>
      </w:r>
    </w:p>
    <w:p>
      <w:pPr>
        <w:pStyle w:val="0"/>
        <w:spacing w:before="200" w:line-rule="auto"/>
      </w:pPr>
      <w:r>
        <w:rPr>
          <w:sz w:val="20"/>
        </w:rPr>
        <w:t xml:space="preserve">20 декабря 2019 года</w:t>
      </w:r>
    </w:p>
    <w:p>
      <w:pPr>
        <w:pStyle w:val="0"/>
        <w:spacing w:before="200" w:line-rule="auto"/>
      </w:pPr>
      <w:r>
        <w:rPr>
          <w:sz w:val="20"/>
        </w:rPr>
        <w:t xml:space="preserve">N 82-ОЗ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Ивановской области от 20.12.2019 N 82-ОЗ</w:t>
            <w:br/>
            <w:t>(ред. от 28.10.2022)</w:t>
            <w:br/>
            <w:t>"О разграничении полномочий в области обращения с жи...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24&amp;n=163438&amp;dst=100008" TargetMode = "External"/>
	<Relationship Id="rId8" Type="http://schemas.openxmlformats.org/officeDocument/2006/relationships/hyperlink" Target="https://login.consultant.ru/link/?req=doc&amp;base=RLAW224&amp;n=171644&amp;dst=100008" TargetMode = "External"/>
	<Relationship Id="rId9" Type="http://schemas.openxmlformats.org/officeDocument/2006/relationships/hyperlink" Target="https://login.consultant.ru/link/?req=doc&amp;base=LAW&amp;n=404439&amp;dst=554" TargetMode = "External"/>
	<Relationship Id="rId10" Type="http://schemas.openxmlformats.org/officeDocument/2006/relationships/hyperlink" Target="https://login.consultant.ru/link/?req=doc&amp;base=LAW&amp;n=452891&amp;dst=100057" TargetMode = "External"/>
	<Relationship Id="rId11" Type="http://schemas.openxmlformats.org/officeDocument/2006/relationships/hyperlink" Target="https://login.consultant.ru/link/?req=doc&amp;base=LAW&amp;n=452891&amp;dst=100014" TargetMode = "External"/>
	<Relationship Id="rId12" Type="http://schemas.openxmlformats.org/officeDocument/2006/relationships/hyperlink" Target="https://login.consultant.ru/link/?req=doc&amp;base=LAW&amp;n=452891" TargetMode = "External"/>
	<Relationship Id="rId13" Type="http://schemas.openxmlformats.org/officeDocument/2006/relationships/hyperlink" Target="https://login.consultant.ru/link/?req=doc&amp;base=LAW&amp;n=338808&amp;dst=100008" TargetMode = "External"/>
	<Relationship Id="rId14" Type="http://schemas.openxmlformats.org/officeDocument/2006/relationships/hyperlink" Target="https://login.consultant.ru/link/?req=doc&amp;base=LAW&amp;n=333463&amp;dst=100008" TargetMode = "External"/>
	<Relationship Id="rId15" Type="http://schemas.openxmlformats.org/officeDocument/2006/relationships/hyperlink" Target="https://login.consultant.ru/link/?req=doc&amp;base=RLAW224&amp;n=179018&amp;dst=100010" TargetMode = "External"/>
	<Relationship Id="rId16" Type="http://schemas.openxmlformats.org/officeDocument/2006/relationships/hyperlink" Target="https://login.consultant.ru/link/?req=doc&amp;base=RLAW224&amp;n=163438&amp;dst=100009" TargetMode = "External"/>
	<Relationship Id="rId17" Type="http://schemas.openxmlformats.org/officeDocument/2006/relationships/hyperlink" Target="https://login.consultant.ru/link/?req=doc&amp;base=RLAW224&amp;n=171644&amp;dst=100008" TargetMode = "External"/>
	<Relationship Id="rId18" Type="http://schemas.openxmlformats.org/officeDocument/2006/relationships/hyperlink" Target="https://login.consultant.ru/link/?req=doc&amp;base=RLAW224&amp;n=171644&amp;dst=100010" TargetMode = "External"/>
	<Relationship Id="rId19" Type="http://schemas.openxmlformats.org/officeDocument/2006/relationships/hyperlink" Target="https://login.consultant.ru/link/?req=doc&amp;base=RLAW224&amp;n=163438&amp;dst=10001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20.12.2019 N 82-ОЗ
(ред. от 28.10.2022)
"О разграничении полномочий в области обращения с животными между органами государственной власти Ивановской области"
(принят Ивановской областной Думой 19.12.2019)</dc:title>
  <dcterms:created xsi:type="dcterms:W3CDTF">2023-12-08T11:11:28Z</dcterms:created>
</cp:coreProperties>
</file>